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FB67EC" w14:paraId="59ACE0B9" w14:textId="77777777"/>
    <w:p w:rsidR="00FB67EC" w:rsidP="00FB67EC" w14:paraId="0EFDDF92" w14:textId="628C1A09">
      <w:pPr>
        <w:pStyle w:val="BodyText"/>
        <w:rPr>
          <w:rFonts w:ascii="Times New Roman"/>
          <w:b/>
          <w:u w:val="single"/>
        </w:rPr>
      </w:pPr>
      <w:r>
        <w:rPr>
          <w:noProof/>
        </w:rPr>
        <w:drawing>
          <wp:inline distT="0" distB="0" distL="0" distR="0">
            <wp:extent cx="6645910" cy="534357"/>
            <wp:effectExtent l="0" t="0" r="2540" b="0"/>
            <wp:docPr id="1443116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165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4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7EC" w:rsidP="00FB67EC" w14:paraId="15FB3E27" w14:textId="77777777">
      <w:pPr>
        <w:pStyle w:val="BodyText"/>
        <w:jc w:val="center"/>
        <w:rPr>
          <w:rFonts w:ascii="Times New Roman"/>
          <w:b/>
          <w:u w:val="single"/>
        </w:rPr>
      </w:pPr>
    </w:p>
    <w:p w:rsidR="00FB67EC" w:rsidP="00FB67EC" w14:paraId="270D916F" w14:textId="71383FFA">
      <w:pPr>
        <w:pStyle w:val="BodyText"/>
        <w:jc w:val="center"/>
        <w:rPr>
          <w:rFonts w:ascii="Times New Roman"/>
          <w:b/>
          <w:u w:val="single"/>
        </w:rPr>
      </w:pPr>
      <w:r w:rsidRPr="008E7C0C">
        <w:rPr>
          <w:rFonts w:ascii="Times New Roman"/>
          <w:b/>
          <w:u w:val="single"/>
        </w:rPr>
        <w:t>JOINT PRESS RELEASE</w:t>
      </w:r>
    </w:p>
    <w:p w:rsidR="00FB67EC" w:rsidP="00FB67EC" w14:paraId="4E91263E" w14:textId="77777777">
      <w:pPr>
        <w:pStyle w:val="BodyText"/>
        <w:jc w:val="center"/>
        <w:rPr>
          <w:rFonts w:ascii="Times New Roman"/>
          <w:b/>
          <w:u w:val="single"/>
        </w:rPr>
      </w:pPr>
    </w:p>
    <w:p w:rsidR="00FB67EC" w:rsidRPr="008E7C0C" w:rsidP="00FB67EC" w14:paraId="3174E6F9" w14:textId="77777777">
      <w:pPr>
        <w:pStyle w:val="BodyText"/>
        <w:jc w:val="center"/>
        <w:rPr>
          <w:rFonts w:ascii="Times New Roman"/>
          <w:b/>
          <w:u w:val="single"/>
        </w:rPr>
      </w:pPr>
      <w:r w:rsidRPr="008E7C0C">
        <w:rPr>
          <w:rFonts w:ascii="Times New Roman"/>
          <w:b/>
          <w:u w:val="single"/>
        </w:rPr>
        <w:t>SUCCESSFUL IMPLEMENTATION OF DIRECT PAYOUT SETTLEMENT FOR SECURITIES</w:t>
      </w:r>
    </w:p>
    <w:p w:rsidR="00FB67EC" w:rsidP="00FB67EC" w14:paraId="6CCDBF1D" w14:textId="77777777">
      <w:pPr>
        <w:pStyle w:val="BodyText"/>
        <w:spacing w:before="90"/>
        <w:rPr>
          <w:rFonts w:ascii="Times New Roman"/>
        </w:rPr>
      </w:pPr>
    </w:p>
    <w:p w:rsidR="00FB67EC" w:rsidP="00FB67EC" w14:paraId="2C29A184" w14:textId="77777777">
      <w:pPr>
        <w:pStyle w:val="BodyText"/>
        <w:spacing w:line="360" w:lineRule="auto"/>
        <w:ind w:left="23" w:right="19"/>
        <w:jc w:val="both"/>
        <w:rPr>
          <w:rFonts w:ascii="Times New Roman" w:hAnsi="Times New Roman" w:cs="Times New Roman"/>
          <w:b/>
        </w:rPr>
      </w:pPr>
    </w:p>
    <w:p w:rsidR="00FB67EC" w:rsidP="00FB67EC" w14:paraId="542600AC" w14:textId="77777777">
      <w:pPr>
        <w:pStyle w:val="BodyText"/>
        <w:spacing w:line="360" w:lineRule="auto"/>
        <w:ind w:left="23" w:right="19"/>
        <w:jc w:val="both"/>
        <w:rPr>
          <w:rFonts w:ascii="Times New Roman" w:hAnsi="Times New Roman" w:cs="Times New Roman"/>
        </w:rPr>
      </w:pPr>
      <w:r w:rsidRPr="008E7C0C">
        <w:rPr>
          <w:rFonts w:ascii="Times New Roman" w:hAnsi="Times New Roman" w:cs="Times New Roman"/>
          <w:b/>
        </w:rPr>
        <w:t>Mumbai, March 02, 2025</w:t>
      </w:r>
      <w:r w:rsidRPr="008E7C0C">
        <w:rPr>
          <w:rFonts w:ascii="Times New Roman" w:hAnsi="Times New Roman" w:cs="Times New Roman"/>
        </w:rPr>
        <w:t xml:space="preserve">: </w:t>
      </w:r>
      <w:r w:rsidRPr="00310A9D">
        <w:rPr>
          <w:rFonts w:ascii="Times New Roman" w:hAnsi="Times New Roman" w:cs="Times New Roman"/>
        </w:rPr>
        <w:t xml:space="preserve">The Market Infrastructure Institutions (MIIs), comprising Exchanges, Clearing Corporations and Depositories, have successfully implemented the Direct Payout Settlement mechanism for securities on February 25, 2025, under the guidance of </w:t>
      </w:r>
      <w:r w:rsidRPr="008E7C0C">
        <w:rPr>
          <w:rFonts w:ascii="Times New Roman" w:hAnsi="Times New Roman" w:cs="Times New Roman"/>
        </w:rPr>
        <w:t>Securities and Exchange Board of India (SEBI)</w:t>
      </w:r>
      <w:r w:rsidRPr="00310A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B67EC" w:rsidP="00FB67EC" w14:paraId="50F49768" w14:textId="77777777">
      <w:pPr>
        <w:pStyle w:val="BodyText"/>
        <w:spacing w:line="360" w:lineRule="auto"/>
        <w:ind w:left="23" w:right="19"/>
        <w:jc w:val="both"/>
        <w:rPr>
          <w:rFonts w:ascii="Times New Roman" w:hAnsi="Times New Roman" w:cs="Times New Roman"/>
        </w:rPr>
      </w:pPr>
    </w:p>
    <w:p w:rsidR="00FB67EC" w:rsidP="00FB67EC" w14:paraId="52615137" w14:textId="77777777">
      <w:pPr>
        <w:pStyle w:val="BodyText"/>
        <w:spacing w:line="360" w:lineRule="auto"/>
        <w:ind w:left="23" w:right="19"/>
        <w:jc w:val="both"/>
        <w:rPr>
          <w:rFonts w:ascii="Times New Roman" w:hAnsi="Times New Roman" w:cs="Times New Roman"/>
        </w:rPr>
      </w:pPr>
      <w:r w:rsidRPr="00310A9D">
        <w:rPr>
          <w:rFonts w:ascii="Times New Roman" w:hAnsi="Times New Roman" w:cs="Times New Roman"/>
        </w:rPr>
        <w:t>This initiative enhances efficiency, transparency, and investor protection, ensuring seamless direct credit of securities to clients’ demat accounts. The mechanism strengthens market integrity and operational efficiency.</w:t>
      </w:r>
    </w:p>
    <w:p w:rsidR="00FB67EC" w14:paraId="5D3DCDD0" w14:textId="77777777"/>
    <w:sectPr w:rsidSect="00FB67EC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7EC" w14:paraId="27CF54A2" w14:textId="42AFDFDE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45.22pt;height:14.91pt;margin-top:791.99pt;margin-left:275.04pt;mso-position-horizontal-relative:page;mso-position-vertical-relative:page;position:absolute;z-index:251658240" fillcolor="#fafad2" stroked="f">
          <v:fill opacity="45875f"/>
          <v:path strokeok="f"/>
          <v:textpath style="font-family:Arial;v-text-align:left" string="Internal"/>
        </v:shape>
      </w:pict>
    </w:r>
  </w:p>
  <w:p w:rsidR="00FB67EC" w14:paraId="27066942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EC"/>
    <w:rsid w:val="00112C9C"/>
    <w:rsid w:val="00310A9D"/>
    <w:rsid w:val="008E7C0C"/>
    <w:rsid w:val="00E079BF"/>
    <w:rsid w:val="00FB67E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05C55A"/>
  <w15:chartTrackingRefBased/>
  <w15:docId w15:val="{C89601AD-783D-4FF9-A6FF-7A4178B6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7EC"/>
  </w:style>
  <w:style w:type="paragraph" w:styleId="Footer">
    <w:name w:val="footer"/>
    <w:basedOn w:val="Normal"/>
    <w:link w:val="FooterChar"/>
    <w:uiPriority w:val="99"/>
    <w:unhideWhenUsed/>
    <w:rsid w:val="00FB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EC"/>
  </w:style>
  <w:style w:type="paragraph" w:styleId="BodyText">
    <w:name w:val="Body Text"/>
    <w:basedOn w:val="Normal"/>
    <w:link w:val="BodyTextChar"/>
    <w:uiPriority w:val="1"/>
    <w:qFormat/>
    <w:rsid w:val="00FB67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67EC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541</Characters>
  <Application>Microsoft Office Word</Application>
  <DocSecurity>0</DocSecurity>
  <Lines>14</Lines>
  <Paragraphs>4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Sudhish Pillai /IPF/L PAREL</dc:creator>
  <cp:lastModifiedBy>Sudhish Pillai /IPF/L PAREL</cp:lastModifiedBy>
  <cp:revision>1</cp:revision>
  <dcterms:created xsi:type="dcterms:W3CDTF">2025-03-02T05:45:00Z</dcterms:created>
  <dcterms:modified xsi:type="dcterms:W3CDTF">2025-03-02T05:50:00Z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SARadarClassification">
    <vt:lpwstr>Internal</vt:lpwstr>
  </property>
  <property fmtid="{D5CDD505-2E9C-101B-9397-08002B2CF9AE}" pid="3" name="SISARadarPurpose">
    <vt:lpwstr/>
  </property>
</Properties>
</file>